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교통사고 손해배상 사실관계 정리서 (작성자: 윤서진, 가명)</w:t>
      </w:r>
    </w:p>
    <w:p>
      <w:r>
        <w:t>작성일: 2026. 9. 20.   작성자(피해자): 윤서진(만 38세, 여, 회사원 — 사무직, 월 세전 급여 380만 원)   가해 차량: 승용차(운전자 장OO, 가명), OO화재 자동차보험 가입</w:t>
      </w:r>
    </w:p>
    <w:p>
      <w:pPr>
        <w:pStyle w:val="Heading2"/>
      </w:pPr>
      <w:r>
        <w:t>1. 사고 경위</w:t>
      </w:r>
    </w:p>
    <w:p>
      <w:pPr>
        <w:pStyle w:val="ListBullet"/>
      </w:pPr>
      <w:r>
        <w:t>2026. 3. 14.(토) 오후 2시경 경기 OO시 OO사거리. 저는 녹색 신호에 횡단보도를 건너던 중 우회전하던 가해 차량에 왼쪽 다리를 부딪혀 넘어짐.</w:t>
      </w:r>
    </w:p>
    <w:p>
      <w:pPr>
        <w:pStyle w:val="ListBullet"/>
      </w:pPr>
      <w:r>
        <w:t>112·119 출동, 경찰은 가해 운전자의 횡단보도 보행자 보호의무 위반으로 처리(교통사고 사실확인원 발급받음). 가해 차량 블랙박스와 사거리 CCTV는 경찰이 확보했다고 들음.</w:t>
      </w:r>
    </w:p>
    <w:p>
      <w:pPr>
        <w:pStyle w:val="Heading2"/>
      </w:pPr>
      <w:r>
        <w:t>2. 부상과 치료</w:t>
      </w:r>
    </w:p>
    <w:p>
      <w:pPr>
        <w:pStyle w:val="ListBullet"/>
      </w:pPr>
      <w:r>
        <w:t>진단: 좌측 경골 근위부 골절(수술), 요추 염좌. 2026. 3. 14.~4. 10. OO대학병원 입원(28일), 이후 통원 재활 치료 중.</w:t>
      </w:r>
    </w:p>
    <w:p>
      <w:pPr>
        <w:pStyle w:val="ListBullet"/>
      </w:pPr>
      <w:r>
        <w:t>2026. 9. 현재 무릎 굽힘 제한이 남아 있고, 주치의가 "6개월 더 치료 후 후유장해 평가" 예정이라고 함. 금속판 제거 수술이 2027년 상반기에 필요하다고 들음.</w:t>
      </w:r>
    </w:p>
    <w:p>
      <w:pPr>
        <w:pStyle w:val="ListBullet"/>
      </w:pPr>
      <w:r>
        <w:t>지금까지 본인 부담 치료비 약 410만 원(영수증 보관, 건강보험 처리분 제외), 간병인 비용 입원 중 14일분 약 210만 원(영수증 있음), 통원 택시비 약 60만 원.</w:t>
      </w:r>
    </w:p>
    <w:p>
      <w:pPr>
        <w:pStyle w:val="Heading2"/>
      </w:pPr>
      <w:r>
        <w:t>3. 일을 못 한 기간</w:t>
      </w:r>
    </w:p>
    <w:p>
      <w:pPr>
        <w:pStyle w:val="ListBullet"/>
      </w:pPr>
      <w:r>
        <w:t>2026. 3. 16.~6. 30. 병가·무급휴직(무급 기간 2026. 4. 15.~6. 30.). 회사 급여명세서·휴직 증명서 보관. 복직 후 무릎 때문에 외근 업무에서 빠짐(직급·급여 변동 없음).</w:t>
      </w:r>
    </w:p>
    <w:p>
      <w:pPr>
        <w:pStyle w:val="Heading2"/>
      </w:pPr>
      <w:r>
        <w:t>4. 보험사 진행</w:t>
      </w:r>
    </w:p>
    <w:p>
      <w:pPr>
        <w:pStyle w:val="ListBullet"/>
      </w:pPr>
      <w:r>
        <w:t>가해 차량 보험사 담당자가 2026. 9. 10. "현재까지 치료비 외에 합의금 1,250만 원(위자료·휴업손해·향후치료비 포함)"을 제시하며 이번 달 안에 합의서에 서명하면 바로 지급하겠다고 함.</w:t>
      </w:r>
    </w:p>
    <w:p>
      <w:pPr>
        <w:pStyle w:val="ListBullet"/>
      </w:pPr>
      <w:r>
        <w:t>담당자는 "보행자 쪽에도 휴대전화를 보며 걸은 과실 10%가 있다"고 주장함(저는 휴대전화를 보지 않았고, 블랙박스로 확인 가능하다고 생각함).</w:t>
      </w:r>
    </w:p>
    <w:p>
      <w:pPr>
        <w:pStyle w:val="Heading2"/>
      </w:pPr>
      <w:r>
        <w:t>5. 알고 싶은 것</w:t>
      </w:r>
    </w:p>
    <w:p>
      <w:pPr>
        <w:pStyle w:val="ListBullet"/>
      </w:pPr>
      <w:r>
        <w:t>보험사 제시액 1,250만 원이 적정한지, 법원 기준으로는 손해 항목별로 무엇을 얼마나 청구할 수 있는지.</w:t>
      </w:r>
    </w:p>
    <w:p>
      <w:pPr>
        <w:pStyle w:val="ListBullet"/>
      </w:pPr>
      <w:r>
        <w:t>아직 후유장해 평가 전인데 지금 합의해도 되는지, 소송을 하면 어떤 순서로 진행되는지, 과실 10% 주장에 어떻게 대응할지.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